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53" w:rsidRPr="001E0853" w:rsidRDefault="001E0853" w:rsidP="001E0853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E08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плата тру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плата труд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8C" w:rsidRPr="007113E6" w:rsidRDefault="00A47C8C" w:rsidP="001E0853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7113E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Общие положения</w:t>
      </w:r>
    </w:p>
    <w:p w:rsidR="007113E6" w:rsidRPr="007113E6" w:rsidRDefault="007113E6" w:rsidP="007113E6">
      <w:pPr>
        <w:pStyle w:val="a7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1.1. Настоящее Положение об оплате труда работников муниципального дошкольного образовательного бюджетного учреждения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детского сада № </w:t>
      </w:r>
      <w:r w:rsidR="00D237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42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муниципального образования городской округ город-курорт Сочи Краснодарского края (далее Положение) разработано в соответствии с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 статьями 135, 274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Трудов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ого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кодекс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Российской Федерации, й Федера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льным законом от 29 декабря 2012 года № 273-ФЗ «Об образовании в Российской Федерации»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Законом Краснодарского края от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03 марта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10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ода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 1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911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-КЗ «О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наделении органов местного свмоуправления муниципальных образований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Краснодарского края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государственными полномочиями в области образования». Постановление администрации муниципального образования городского округа город-курорт Сочи Краснодарского края от 22.01.2021 г. № 50 «Об утверждении положения об отраслевой системе труда работников МОУ и МУОМО городской округ город-курорт Сочи Краснодарского края». 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1.2.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Положение распространяется на оплату труда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работников муниципального дошкольного образовательного бюджетного учреждения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детского сада № </w:t>
      </w:r>
      <w:r w:rsidR="00D237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42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муниципального образования городской округ город-курорт Сочи Краснодарского края (далее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МДОБУ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устанавливаются коллективным договором, соглашениями, локальными нормативными актами в соответствии с действующим законодательством Российской Федерации, а также Положением об отраслевой системе оплаты труда работников муниципальных образовательных учреждений и муниципальных учреждений образования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муниципального образования городской округ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город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-курорт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Сочи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Краснодарского края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1.3. Положение включает в себя: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базовые оклады (базовые должностные оклады), базовые ставки заработной платы;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порядок, условия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установления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размер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ов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выплат стимулирующего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характера;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порядок, условия установления размер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ов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выплат компенсационного характера;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материальная помощь;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условия оплаты труда руководителя учреждения, заместителей руководителя;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штатное расписание.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1.4. Оплата труда работников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МДОБУ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устанавливается с учетом: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единого тарифно-квалификационного справочника работ и профессий рабочих;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единого квалификационного справочника должностей руководителей, специалистов и служащих;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государственных гарантий по оплате труда;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минимальных окладов (должностных окладов), ставок заработной платы по профессиональным квалификационным группам;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перечня видов выплат компенсационного характера в муниципальных бюджетных учреждениях;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перечня видов выплат стимулирующего характера в муниципальных бюджетных учреждениях;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рекомендаций Российской трехсторонней комиссии по регулированию социально-трудовых отношений;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согласования с профсоюзной организацией работников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МДОБУ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1.5.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 случае, когда выплаты стимулирующего характера и их размеры зависят от установленных в учреждении показателей и критериев, то в трудовом договоре работника допускается ссылка на локальный акт, регулирующий порядок осуществления таких выплат.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1.6.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1.7. Заработная плата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каждого работника зависит от его квалификации, сложности выполняемой работы, количества и качества затраченного труда и предельными размерами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lastRenderedPageBreak/>
        <w:t>не ограничивается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, за исключением случаев, предусмотренных Трудовым кодексом Российской Федерации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1.8. Месячная заработная плата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работник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ов учреждения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>, отработавш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их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 норму рабочего времени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и выполнивших норму труда (трудовые обязанности),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 не может быть ниже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утвержденного в Краснодарском крае уровня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минимального размера оплаты труда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1.9.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Положение об оплате труда работников МДОБУ разработано с учетом мнения выборного органа первичной профсоюзной организации не противоречащее действующему законодательству.</w:t>
      </w:r>
    </w:p>
    <w:p w:rsidR="00A47C8C" w:rsidRPr="00A47C8C" w:rsidRDefault="00A47C8C" w:rsidP="00A47C8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Фонд о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труда работников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МДОБУ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формируется исходя из объема субсидий, поступающих в установленном порядке МДОБУ, и средств от оказания МДОБУ услуг, предоставление которых для физических и юридических лиц осуществляется на платной основе, и от иной приносящей доход деятельности.</w:t>
      </w:r>
    </w:p>
    <w:p w:rsidR="00A47C8C" w:rsidRPr="00A47C8C" w:rsidRDefault="00A47C8C" w:rsidP="00A47C8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Фонд оплаты труда работников МДОБУ формируется исходя из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бъем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бюджетных ассигнований на обеспечение выполнения функций 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муниципального казенного 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учреждения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соответствующих лимитов бюджетных обязательств в части оплаты труда работников МДОБУ.</w:t>
      </w:r>
    </w:p>
    <w:p w:rsidR="00A47C8C" w:rsidRPr="00A47C8C" w:rsidRDefault="00A47C8C" w:rsidP="00A47C8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Оплата труда работников МДОБУ производится в пределах фонда оплаты труда, утвержденного планом финансово-хозяйственной деятельности или бюджетной сметой на соответствующий финансовый год.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A47C8C" w:rsidRPr="00A47C8C" w:rsidRDefault="00A47C8C" w:rsidP="00A47C8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 МДОБУ.</w:t>
      </w:r>
    </w:p>
    <w:p w:rsidR="00A47C8C" w:rsidRPr="00A47C8C" w:rsidRDefault="00A47C8C" w:rsidP="00A47C8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Предельная доля оплаты труда работников административно-управленческого и вспомогательного персонала в фонде оплаты труда МДОБУ по видам экономической деятельности «Образование» не может превышать 40%.</w:t>
      </w:r>
    </w:p>
    <w:p w:rsidR="00A47C8C" w:rsidRPr="007113E6" w:rsidRDefault="00A47C8C" w:rsidP="007113E6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  <w:r w:rsidRPr="007113E6">
        <w:rPr>
          <w:rFonts w:ascii="Times New Roman" w:eastAsia="Batang" w:hAnsi="Times New Roman" w:cs="Tahoma"/>
          <w:b/>
          <w:kern w:val="3"/>
          <w:sz w:val="24"/>
          <w:szCs w:val="24"/>
          <w:lang w:val="de-DE" w:eastAsia="ja-JP" w:bidi="fa-IR"/>
        </w:rPr>
        <w:t>Порядок и условия оплаты труда</w:t>
      </w:r>
    </w:p>
    <w:p w:rsidR="007113E6" w:rsidRPr="007113E6" w:rsidRDefault="007113E6" w:rsidP="007113E6">
      <w:pPr>
        <w:pStyle w:val="a7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</w:p>
    <w:p w:rsidR="00A47C8C" w:rsidRPr="00A47C8C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2.1.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val="de-DE" w:eastAsia="ja-JP" w:bidi="fa-IR"/>
        </w:rPr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</w:t>
      </w:r>
    </w:p>
    <w:p w:rsidR="00A47C8C" w:rsidRPr="00AC3CE7" w:rsidRDefault="00A47C8C" w:rsidP="00A47C8C">
      <w:pPr>
        <w:widowControl w:val="0"/>
        <w:suppressAutoHyphens/>
        <w:autoSpaceDE w:val="0"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2.1.1. </w:t>
      </w:r>
      <w:r w:rsidRPr="00AC3CE7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 оклад (должностной оклад), ставку заработной платы педагогических работников, определенных Постановлением Правительства Российской Федерации от 21.02.2022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и руководителя МДОБУ, если его деятельность связана с руководством образовательным (воспитательным) процессом, включается ежемесячная денежная компенсация на обеспечение книгоиздательской продукцией и периодическими изданиями в размере 115 рублей.</w:t>
      </w:r>
    </w:p>
    <w:p w:rsidR="00A47C8C" w:rsidRPr="009A2753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color w:val="FF0000"/>
          <w:kern w:val="3"/>
          <w:sz w:val="24"/>
          <w:szCs w:val="24"/>
          <w:lang w:eastAsia="ja-JP" w:bidi="fa-IR"/>
        </w:rPr>
      </w:pPr>
      <w:r w:rsidRPr="00AC3CE7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2.1.2. Применение коэффициентов по профессиональным квалификационным уровням к базовому окладу (базовому должностному окладу), базовой ставке заработной платы, установленных по профессиональным квалификационным группам, и размер ежемесячной денежной компенсации на обеспечение книгоиздательской продукцией и периодическими изданиями образует новый оклад, подлежащий округлению до целого рубля в сторону увеличения. (Приложение № 1 к настоящему Положению).   </w:t>
      </w:r>
      <w:r w:rsidRPr="009A2753">
        <w:rPr>
          <w:rFonts w:ascii="Times New Roman" w:eastAsia="Batang" w:hAnsi="Times New Roman" w:cs="Tahoma"/>
          <w:color w:val="FF0000"/>
          <w:kern w:val="3"/>
          <w:sz w:val="24"/>
          <w:szCs w:val="24"/>
          <w:lang w:eastAsia="ja-JP" w:bidi="fa-IR"/>
        </w:rPr>
        <w:t xml:space="preserve">                                                      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2.1.3. Оклад педагогических работников определяется путем умножения ставок заработной платы, установленных в соответствии с настоящим Положением, на фактическую нагрузку в неделю и деления полученного произведения на установленную за ставку норму часов педагогической работы в неделю.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2.2. Базовые оклады профессий рабочих устанавливаются в зависимости от присвоенных им квалификационных разрядов в соответствии с Единым тарифно-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 xml:space="preserve">квалификационным справочником работ и профессий рабочих. (Приложение № 1 к настоящему Положению).                                                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2.3. Установление должностного оклада работникам, трудовая деятельность которых не относится к сфере образования, осуществляется в соответствии с отраслевыми условиями оплаты труда, установленными в муниципальном образовании городской округ город-курорт Сочи Краснодарского края.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Компенсационные и стимулирующие выплаты производятся по условиям оплаты труда работников МДОБУ, в которых вышеуказанные работники работают.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2.4.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№ 1601 (ред. от 13.05.2019) «О продолжительности рабочего времени (норме часов педагогической работы за ставку заработной платы) педагогических 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2.5. Почасовая оплата труда педагогическим работникам МДОБУ применяется при оплате: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Размер почасовой оплаты труда может увеличиваться на повышающие коэффициенты за квалификационную категорию.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2.6. При оплате за педагогическую работу отдельным категориям работников МДОБУ, размеры ставок почасовой оплаты труда устанавливаются руководителем учреждения.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  <w:t>3. Порядок и условия установления выплат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  <w:t>стимулирующего характера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3.1. Положением об оплате и стимулировании труда работников МДОБУ предусмотрено установление работникам следующие виды выплат стимулирующего характера: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повышающий коэффициент к окладу (должностному окладу), ставке заработной платы;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надбавки за интенсивность и эффективность работы;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надбавки за выслугу лет;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премии по итогам работы;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премии за качество выполняемых работ;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других видов выплат стимулирующего характера, в случае если они установлены муниципальными правовыми актами муниципального образования городской округ город-курорт Сочи Краснодарского края;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выплата отдельным категориям работников МДОБУ;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выплата педагогическим работникам МДОБУ, реализующих образовательные программы дошкольного образования;</w:t>
      </w:r>
    </w:p>
    <w:p w:rsid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доплата педагогическим работникам - молодым специалистам.</w:t>
      </w:r>
    </w:p>
    <w:p w:rsidR="00A47C8C" w:rsidRPr="00A47C8C" w:rsidRDefault="00A47C8C" w:rsidP="009A15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3.2. В МДОБУ могут быть установлены повышающие коэффициенты к окладу (должностному окладу), ставке заработной платы: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повышающий коэффициент к окладу (должностному окладу), ставке заработной платы за квалификационную категорию;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персональный повышающий коэффициент к окладу (должностному окладу), ставке заработной платы;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повышающий коэффициент к окладу (должностному окладу), ставке заработной платы за ученую степень, почетное звание.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Решение о введении соответствующих повышающих коэффициентов принимается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>МДОБУ с учетом обеспечения выплат финансовыми средствами. Размер выплат по повышающему коэффициенту к окладу (должностному окладу), ставке заработной платы определяется путем умножения оклада (должностного оклада), ставки заработной платы работника на повышающий коэффициент.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3.2.1. Повышающий коэффициент к окладу (должностному окладу),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 Размеры повышающего коэффициента:</w:t>
      </w:r>
    </w:p>
    <w:p w:rsidR="00F87AE3" w:rsidRPr="00A47C8C" w:rsidRDefault="00F87AE3" w:rsidP="00F87AE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0,25 -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при наличии</w:t>
      </w: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квалификационной категории</w:t>
      </w: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«педагог-наставник», «педагог-методист»;</w:t>
      </w:r>
    </w:p>
    <w:p w:rsidR="00A47C8C" w:rsidRPr="00A47C8C" w:rsidRDefault="00F87AE3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0,20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- при наличии высшей квалификационной категории;</w:t>
      </w:r>
    </w:p>
    <w:p w:rsidR="00A47C8C" w:rsidRDefault="00F87AE3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0,15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- при наличии первой квалификационной категории;</w:t>
      </w:r>
    </w:p>
    <w:p w:rsidR="00631643" w:rsidRDefault="00631643" w:rsidP="00631643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Batang" w:cs="Tahoma"/>
          <w:kern w:val="3"/>
          <w:lang w:eastAsia="ja-JP" w:bidi="fa-IR"/>
        </w:rPr>
        <w:t>0,05</w:t>
      </w:r>
      <w:r w:rsidRPr="004D023F">
        <w:rPr>
          <w:sz w:val="28"/>
          <w:szCs w:val="28"/>
        </w:rPr>
        <w:t xml:space="preserve"> - </w:t>
      </w:r>
      <w:r w:rsidRPr="00631643">
        <w:t>при наличии соответствия занимаемой должности.</w:t>
      </w:r>
      <w:r w:rsidRPr="004D023F">
        <w:rPr>
          <w:sz w:val="28"/>
          <w:szCs w:val="28"/>
        </w:rPr>
        <w:t xml:space="preserve"> </w:t>
      </w:r>
    </w:p>
    <w:p w:rsidR="00A47C8C" w:rsidRPr="00A47C8C" w:rsidRDefault="00A47C8C" w:rsidP="006316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3.2.2. Персональный повышающий коэффициент к окладу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– до 3,0.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3.2.3. Повышающий коэффициент к окладу за ученую степень, почетное звание устанавливается работникам,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Размеры повышающего коэффициента: </w:t>
      </w:r>
    </w:p>
    <w:p w:rsidR="00A47C8C" w:rsidRDefault="00A70546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0,10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– за ученую степень кандидата наук или за почетное звание, название которых начинается со слов «Заслуженный...», «Народный...», «Отличник народного образования», «Почетный работник общего образования», «Правительственные награды», «Почетная грамота министерства образования и науки РФ».</w:t>
      </w:r>
    </w:p>
    <w:p w:rsidR="00A70546" w:rsidRPr="00A47C8C" w:rsidRDefault="00A70546" w:rsidP="00A7054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0,20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–  за ученую степень </w:t>
      </w: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кандидата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наук.</w:t>
      </w:r>
    </w:p>
    <w:p w:rsidR="00A47C8C" w:rsidRPr="00A47C8C" w:rsidRDefault="00A70546" w:rsidP="00A705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           0,30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–  за ученую степень доктора наук.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Повышающий коэффициент за ученую степень, почетное звание рекомендуется устанавливать по одному из имеющихся оснований, имеющему большее значение.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3.3. Положением об оплате и стимулировании труда работников МДОБУ может быть предусмотрено установление работникам стимулирующих надбавок к окладу: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надбавка за интенсивность и эффективность работы;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надбавка за выслугу лет.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3.3.1. Надбавку за интенсивность и эффективность работы работникам МДОБУ рекомендуется устанавливать: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стабильно высокие показатели результативности работы, высокие академические и творческие достижения;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за разработку и внедрение новых эффективных программ, методик, форм (обучения, организации и управления учебным процессом), создание краевых и муиципальных экспериментальных площадок, применение в работе достижений науки,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>передовых методов труда, высокие достижения в работе;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выполнение особо важных или срочных работ (на срок их проведения);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сложность и напряженность выполняемой работы;</w:t>
      </w:r>
    </w:p>
    <w:p w:rsidR="006036B1" w:rsidRDefault="00A47C8C" w:rsidP="006036B1">
      <w:pPr>
        <w:pStyle w:val="Default"/>
        <w:ind w:firstLine="709"/>
        <w:jc w:val="both"/>
        <w:rPr>
          <w:rFonts w:eastAsia="Batang" w:cs="Tahoma"/>
          <w:kern w:val="3"/>
          <w:lang w:eastAsia="ja-JP" w:bidi="fa-IR"/>
        </w:rPr>
      </w:pPr>
      <w:r w:rsidRPr="00A47C8C">
        <w:rPr>
          <w:rFonts w:eastAsia="Batang" w:cs="Tahoma"/>
          <w:kern w:val="3"/>
          <w:lang w:eastAsia="ja-JP" w:bidi="fa-IR"/>
        </w:rPr>
        <w:t>- за выполнение работ, не входящих в круг должностных обязанностей.</w:t>
      </w:r>
    </w:p>
    <w:p w:rsidR="006036B1" w:rsidRPr="0044641C" w:rsidRDefault="006036B1" w:rsidP="006036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Batang" w:cs="Tahoma"/>
          <w:kern w:val="3"/>
          <w:lang w:eastAsia="ja-JP" w:bidi="fa-IR"/>
        </w:rPr>
        <w:t>-</w:t>
      </w:r>
      <w:r w:rsidRPr="006036B1">
        <w:rPr>
          <w:sz w:val="28"/>
          <w:szCs w:val="28"/>
        </w:rPr>
        <w:t xml:space="preserve"> </w:t>
      </w:r>
      <w:r w:rsidRPr="006036B1">
        <w:t>надбавка</w:t>
      </w:r>
      <w:r>
        <w:rPr>
          <w:sz w:val="28"/>
          <w:szCs w:val="28"/>
        </w:rPr>
        <w:t xml:space="preserve"> </w:t>
      </w:r>
      <w:r w:rsidRPr="006036B1">
        <w:rPr>
          <w:color w:val="auto"/>
        </w:rPr>
        <w:t>за вклад в общие результаты деятельности организации, участие в подготовке и организации социально – значимых</w:t>
      </w:r>
      <w:r w:rsidR="001103C9">
        <w:rPr>
          <w:color w:val="auto"/>
        </w:rPr>
        <w:t xml:space="preserve"> мероприятий и прочее до 20%.</w:t>
      </w:r>
    </w:p>
    <w:p w:rsidR="00A70546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Размер надбавки за интенсивность и эффективность работы может быть установлен как в абсолютном значении, так и в процентном отношении к окладу, по одно</w:t>
      </w:r>
      <w:r w:rsidR="00A70546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му или нескольким основаниям.  </w:t>
      </w:r>
    </w:p>
    <w:p w:rsidR="00A47C8C" w:rsidRPr="00A47C8C" w:rsidRDefault="00A70546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Максимальный р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азмер указанной надбавки </w:t>
      </w: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не ограничен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. Надбавка устанавливается сроком не более 1 года, по истечении которого может быть сохранена или отменена.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3.3.2. Надбавка за выслугу лет устанавливается работникам МДОБУ в зависимости от общего количества лет, проработанных в учреждениях образования.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Размеры (в процентах от оклада (должностного оклада), ставки заработной платы: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при выслуге лет от 1 </w:t>
      </w:r>
      <w:r w:rsidR="00F87AE3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до 3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лет – 5%;</w:t>
      </w:r>
    </w:p>
    <w:p w:rsidR="00A47C8C" w:rsidRPr="00A47C8C" w:rsidRDefault="00F87AE3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при выслуге лет от 3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до 10 лет – 10%;</w:t>
      </w:r>
    </w:p>
    <w:p w:rsid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при выслуге лет от 10</w:t>
      </w:r>
      <w:r w:rsidR="00F87AE3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до 20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лет – 15%.</w:t>
      </w:r>
    </w:p>
    <w:p w:rsidR="00A70546" w:rsidRPr="00A47C8C" w:rsidRDefault="00A70546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при выслуге от 20 лет – 20 %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3.4. Выплаты стимулирующего характера, за исключением выплат, предусмотренных подпунктами 3.2.2., 3.3.1 настоящего Положения, устанавливаются пропорционально объему рабочей нагрузки.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3.5. В целях поощрения работников за выполненную работу в МДОБУ могут быть установлены премии: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премия по итогам работы за период (месяц, квартал, полугодие, год);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премия за качество выполняемых работ;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премия за интенсивность и высокие результаты работы.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3.5.1. Премия по итогам работы (за месяц, квартал, полугодие, год) выплачивается с целью поощрения работников за общие результаты труда по итогам работы.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При премировании учитывается: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инициатива, творчество и применение в работе современных форм и методов организации труда;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проведение качественной подготовки и проведения мероприятий, связанных с уставной деятельностью учреждения;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качественная подготовка и своевременная сдача отчетности;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участие в течение месяца в выполнении важных работ, мероприятий.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Премия по итогам работы (месяц, квартал, полугодие, год) выплачивается в пределах фонда оплаты труда.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ограничена.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Порядок выплаты премии по итогам работы (месяц, квартал, полугодие, год) при увольнении работника по собственному желанию до истечения периода определяется локальным актом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3.5.2. Премия за качество выполняемых работ выплачивается работникам единовременно в размере до 5 окладов при: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поощрении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присвоении почетных званий Российской Федерации, Краснодарского края,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>награждении знаками отличия Российской Федерации;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награждении орденами и медалями Российской Федерации                                   и Краснодарского края;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награждении Почетной грамотой министерства образования Российской Федерации, Министерства здравоохранения и социального развития Российской Федерации.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3.5.3. Премия за интенсивность и высокие результаты работы – выплачивается работникам единовременно за интенсивность и высокие результаты работы. При премировании учитывается: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выплата за высокие показатели результативности;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выплаты за разработку, внедрение и применение в работе передовых   методов труда, достижений науки;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выплаты за выполнение особо важных или срочных работ (на срок их проведения);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выплаты за сложность, напряженность и специфику выполняемой работы;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другие выплаты.</w:t>
      </w:r>
    </w:p>
    <w:p w:rsidR="00A70546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Максимальным размером премия не ограничена.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Премирование за интенсивность и высокие результаты работы не применяется к работникам, которым установлена надбавка за интенсивность и высокие результаты работы.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3.5.4.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3.6. За счет средств бюджета Краснодарского края производится выплата в размере 3000 рублей в месяц отдельным категориям работников МДОБУ, определенных Законом Краснодарского края от 03.03.2010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 целях единого подхода стимулирования отдельных категорий работников МДОБУ, за счет средств бюджета муниципального образования городской округ город-курорт Сочи Краснодарского края, устанавливается стимулирующая выплата в размере 3000 рублей в месяц следующим категориям работников: инструктор по физической культуре, грузчик, дворник, кастелянша, кладовщик, кухонный рабочий, машинист по стирке и ремонту спецодежды, рабочий по комплексному обслуживанию и ремонту зданий, уборщик служебных помещений, электромонтер по ремонту и обслуживанию электрооборудования).</w:t>
      </w:r>
    </w:p>
    <w:p w:rsidR="00A47C8C" w:rsidRPr="00A47C8C" w:rsidRDefault="00A70546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Выплата осуществляется ис</w:t>
      </w:r>
      <w:r w:rsidR="00A47C8C"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ходя из объема рабочей нагрузки и фактически отработанного работником времени по основному месту работы и по основной должности. При занятии штатной должности в объеме более одной ставки выплата устанавливается как за одну ставку.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3.7. Выплата педагогическим работникам МДОБУ, реализующих образовательные программы дошкольного образования, устанавливается в размере 3000 рублей в месяц в соответствии с Законом Краснодарского края от 03.03.2010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Выплата осуществляется ис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ходя из объема рабочей нагрузки и фактически отработанного работником времени по основному месту работы и по основной должности. При занятии штатной должности в объеме более одной ставки выплата устанавливается как за одну ставку.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3.8. В целях стимулирования труда педагогических работников из числа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>выпускников организаций высшего и среднего профессионального образования производится выплата доплат молодым специалистам.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Статус молодого специалиста возникает у выпускника организаций высшего или профессиональн</w:t>
      </w:r>
      <w:r w:rsidR="009A2753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ого образования в возрасте до 35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лет, впервые принятого на работу по трудовому договору в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Молодым специалистом также призн</w:t>
      </w:r>
      <w:r w:rsidR="009A2753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ается работник, в возрасте до 35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лет, находящийся в трудовых отношениях с работодателем и впервые приступивший к работе в должности педагогического работника в течение года после окончания организации высшего или профессионального образования.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Статус молодого специалиста действует в течение трех лет, сохраняется или продлевается в случаях: перехода работника в другую организацию, осуществляющую образовательную деятельность на территории края; нахождение в отпуске по уходу за ребенком до достижения им возраста трех лет.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3.9. Решение об установлении выплат стимулирующего характера принимается руководителем МДОБУ с применением демократических процедур при оценке эффективности работы различных категорий работников (создание соответствующей комиссии с участием профсоюзного органа) в пределах бюджетных ассигнований на оплату труда работников учреждения, а также средств от предпринимательской и иной, приносящей доход деятельности, направленных учреждением на оплату труда работников.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Установление выплат стимулирующего характера осуществляется: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- заместителей руководителя, главному бухгалтеру, главным специалистам и иным работникам, подчиненным руководителю непосредственно, - по представлению руководителя учреждения;  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руководителям структурных подразделений учреждения, главным специалистам и иным работникам, подчиненным заместителям руководителей - по представлению заместителей руководителя учреждения;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другим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  <w:t>4. Порядок и условия установления выплат компенсационного характера</w:t>
      </w:r>
    </w:p>
    <w:p w:rsidR="007113E6" w:rsidRPr="00A47C8C" w:rsidRDefault="007113E6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4.1. Оплата труда работников МДОБУ,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 этих целях работникам могут быть осуществлены следующие выплаты компенсационного характера: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работу на тяжелых работах, работах с вредными и (или) опасными условиями труда;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совмещение профессий (должностей);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расширение зон обслуживания;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специфику работы педагогическим и другим работникам отдельных МДОБУ;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за работу в выходные и нерабочие праздничные дни;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за сверхурочную работу.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4.2. Компенсационные выплаты работникам, занятым на тяжелых работах, работах с вредными и (или) опасными условиями труда – устанавливаются в соответствии со статьей 147 Трудового кодекса Российской Федерации работникам –  12%.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>признается безопасным, то указанная выплата не устанавливается.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 4.5.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4.6. Выплаты за специфику работы педагогическим и другим работникам в отдельных учреждениях устанавливаются к окладу (должностному окладу), ставке заработной платы, в соответствии с порядком исчисления размера средней заработной платы.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Применение выплат за специфику работы не образует новый оклад (должностной оклад), ставку заработной платы и не учитывается при исчислении иных компенсационных и стимулирующих выплат.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4.7. Повышенная оплата за работу в выходные и нерабочие праздничные дни производится работникам, привлекающимся к работе в выходные и нерабочие праздничные дни.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Размер доплаты составляет: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4.8.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4.9.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4.10. Размеры и условия осуществления выплат компенсационного характера конкретизируются в трудовых договорах работников.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4.11.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  <w:lastRenderedPageBreak/>
        <w:t>5. Материальная помощь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5.1. Из фонда оплаты труда учреждения работникам может быть оказана материальная помощь. Размеры и условия выплаты материальной помощи устанавливаются коллективными договорами, соглашениями, локальными нормативными актами учреждения.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5.2. Решение об отказе материальной помощи и ее конкретных размерах принимает руководитель учреждения на основании письменного заявления работника с учетом мнения выборного профсоюзного органа.</w:t>
      </w:r>
    </w:p>
    <w:p w:rsid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  <w:t>6. Оплата труда руководителя учреждения, заместителей руководителя</w:t>
      </w:r>
    </w:p>
    <w:p w:rsidR="007113E6" w:rsidRPr="00A47C8C" w:rsidRDefault="007113E6" w:rsidP="00A47C8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Batang" w:hAnsi="Times New Roman" w:cs="Tahoma"/>
          <w:b/>
          <w:kern w:val="3"/>
          <w:sz w:val="24"/>
          <w:szCs w:val="24"/>
          <w:lang w:eastAsia="ja-JP" w:bidi="fa-IR"/>
        </w:rPr>
      </w:pP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6.1. Заработная плата руководителей МДОУ, их заместителей руководителя состоит из должностного оклада, выплат компенсационного и стимулирующего характера.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6.2. Должностной оклад руководителя учреждения определяется трудовым и (или) дополнительным соглашением к нему, устанавливается отраслевым (функциональным) органом администрации муниципального образования городской округ город-курорт Сочи Краснодарского края, в ведении которого находится муниципальное учреждение, в кратном отношении к средней заработной плате работников, возглавляемого им учреждения и составляет до 5 размеров указанной средней заработной платы.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Порядок исчисления размера средней заработной платы работников для определения размера должностного оклада руководителя учреждения определяет в соответствии с порядком произведения стимулирующих выплат руководителям МОУ муниципального образования городской округ город-курорт Сочи Краснодарского края.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6.3. Кратность устанавливается отраслевым (функциональным) органом администрации муниципального образования городской округ город-курот Сочи Краснодарского края, в ведении которого находится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6.4. Должностные оклады заместителей руководителей учреждения устанавливаются на 10–30% ниже должностных окладов руководителя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Должностные оклады руководителя учреждения, заместителей руководителей подлежат округлению до целого рубля в сторону увеличения.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6.5. С учетом условий труда руководителю учреждения, его заместителям устанавливаются выплаты компенсационного характера, предусмотренные разделом 4 настоящего Положения.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6.7.  Предельный уровень соотношения среднемесячной заработной платы руководителя и ее заместителей МДОБУ, формируемой за счет всех источнико</w:t>
      </w: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в финансового обеспечения и расч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заместителей) расчитывается за календарный год и устанавливается в кратности от 1 до </w:t>
      </w:r>
      <w:r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8.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Предельный уровень соотношения среднемесячной заработной платы руководителя, ее заместителей учреждения, и средней заработной платы работников учреждения может быть увеличен по решению главного распорядителя бюджетных средств, в ведении которого находится учреждение, в отношении руководителя учреждения, включенного в соответствующий перечень, утверждаемый этим органом.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6.8. Произведения выплат стимулирующего характера, к ним относятся: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ежемесячная надбавка за интенсивность и высокие результаты работы;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- премии за конкретные достижения, высокое качество проведения отдельных мероприятий, а также к юбилейным и праздничным датам.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Финансирование расходов осуществляется в пределах выделенных ассигнований на оплату труда, а также за счет средств от предпринимательской и иной приносящей доход деятельности, направленных МДОБУ на оплату труда работников.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 xml:space="preserve">Премирование руководителей может осуществляться за счет лимитов бюджетных обязательств, централизуемых главным распорядителем бюджетных средств, в размере до </w:t>
      </w: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lastRenderedPageBreak/>
        <w:t>5 процентов.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6.9. Ежемесячная надбавка за интенсивность и высокие результаты работы устанавливается руководителю МДОБУ в целях повышения качества ее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обязанностей, эффективного развития управленческой деятельности.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6.9.1. Размер ежемесячной надбавки устанавливается по результатам оценки эффективности деятельности руководителя МДОБУ с учетом утвержденных критериев оценки деятельности.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6.9.2. Основанием для установления ежемесячной надбавки является соответствие деятельности руководителя критериям оценки деятельности руководителя МДОБУ, установленное экспертной комиссией, действующей в управлении по образованию и науке администрации муниципального образования городской округ город-курорт Сочи Краснодарского края.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Batang" w:hAnsi="Times New Roman" w:cs="Tahoma"/>
          <w:kern w:val="3"/>
          <w:sz w:val="24"/>
          <w:szCs w:val="24"/>
          <w:lang w:eastAsia="ja-JP" w:bidi="fa-IR"/>
        </w:rPr>
        <w:t>6.9.3. Оценка деятельности руководителя осуществляется в соответствии с критериями, по итогам отчетного периода (месяц, квартал, год), предшествующего периоду. Установления ежемесячной надбавки посредством суммирования цифровых показателей, общая сумма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которых составляет процент надбавки за сложность и напряженность труда.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6.9.4. Критерии оценки деятельности руководителя МДОБУ определяются по типу образовательного учреждения.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6.10. Премирование руководителя МДОБУ производится в пределах фонда оплаты труда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6.10.1. Распоряжение о выплате премий издается на основании служебной записки начальника управления по образованию и науке администрации муниципального образования городской округ город-курорт Сочи Краснодарского края, составленной в отношении руководителя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6.10.2. размер премии определяется в процентном отношении к должностному окладу либо в виде фиксированной суммы.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6.10.3. размер премии снижается в сдедующих случаях: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объявлено дисциплинарное взыскание в виде замечания - снижается на 30%;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объявлено дисциплинарное взыскание в виде выговора - снижается на 50%;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дисциплинарное взыскание объявлено повторно в течение календарного года - снижается на 70%.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6.11. В пределах фонда оплаты труда МДОБУ руководителю может быть оказана материальная помощь, максимальным размером не ограничивается.</w:t>
      </w:r>
    </w:p>
    <w:p w:rsidR="00A47C8C" w:rsidRDefault="00A47C8C" w:rsidP="00A47C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7</w:t>
      </w:r>
      <w:r w:rsidRPr="00A47C8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. Штатное расписание</w:t>
      </w:r>
    </w:p>
    <w:p w:rsidR="007113E6" w:rsidRPr="00A47C8C" w:rsidRDefault="007113E6" w:rsidP="00A47C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3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.1. Штатное расписание МДО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У формируется и утверждается руководителем учреждения в пределах выделенного фонда оплаты труда и согласовывается с 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органом, осуществляющим функции и полномочия Учредителя в отношении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.2. Внесение изменений в штатное расписание производится 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основании приказа руководителя учреждения.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.3. Штатное расписание по видам персонала составляется по всем структурным подразделениям (филиал, лаборатория, отделение,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 т.п.) в соответствии с уставом учреждения.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характера, и другие обязательные выплаты, установленные законодательством и нормативными правовыми актами, производимые работникам, зачисленным на штатные должности.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.5. Численный состав работников учреждения должен быть достаточным для </w:t>
      </w: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гарантированного выполнения его функций, задач и объемов работ, установленных учредителем.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47C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7.6. Органы исполнительной власти Краснодарского края, в ведении которых находится учреждение, устанавливают предельную долю оплаты труда работников административно-управленческого персонала в фонде оплаты труда МДОБУ.</w:t>
      </w:r>
    </w:p>
    <w:p w:rsidR="00A47C8C" w:rsidRPr="00A47C8C" w:rsidRDefault="00A47C8C" w:rsidP="00A47C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A47C8C" w:rsidRDefault="00A47C8C"/>
    <w:p w:rsidR="00A47C8C" w:rsidRDefault="00A47C8C"/>
    <w:p w:rsidR="00A47C8C" w:rsidRDefault="00A47C8C"/>
    <w:p w:rsidR="00A47C8C" w:rsidRDefault="00A47C8C"/>
    <w:p w:rsidR="00A47C8C" w:rsidRDefault="00A47C8C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r w:rsidRPr="007113E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риложение 1    </w:t>
      </w: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 </w:t>
      </w:r>
      <w:r w:rsidRPr="007113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Положению</w:t>
      </w: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об оплате труда работников</w:t>
      </w:r>
    </w:p>
    <w:p w:rsidR="007113E6" w:rsidRPr="007113E6" w:rsidRDefault="007113E6" w:rsidP="0063164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13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МДОБУ детский сад № </w:t>
      </w:r>
      <w:r w:rsidR="0063164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42</w:t>
      </w:r>
    </w:p>
    <w:p w:rsidR="007113E6" w:rsidRPr="007113E6" w:rsidRDefault="007113E6" w:rsidP="007113E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113E6" w:rsidRDefault="007113E6" w:rsidP="007113E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Базовые оклады (базовые должностные оклады) базовые ставки заработной платы по профессиональным квалификационным группам (ПКГ)</w:t>
      </w:r>
    </w:p>
    <w:p w:rsidR="003F3C79" w:rsidRPr="007113E6" w:rsidRDefault="003F3C79" w:rsidP="007113E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190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720"/>
        <w:gridCol w:w="56"/>
        <w:gridCol w:w="74"/>
        <w:gridCol w:w="2192"/>
        <w:gridCol w:w="2266"/>
      </w:tblGrid>
      <w:tr w:rsidR="007113E6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Профессиональная группа/квалификационный уровень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Рекомендуемые повышающие коэффициенты</w:t>
            </w:r>
          </w:p>
        </w:tc>
      </w:tr>
      <w:tr w:rsidR="007113E6" w:rsidRPr="007113E6" w:rsidTr="00312459">
        <w:trPr>
          <w:gridAfter w:val="1"/>
          <w:wAfter w:w="2266" w:type="dxa"/>
          <w:trHeight w:val="4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Должности работников учебно-вспомогательного персонала</w:t>
            </w:r>
          </w:p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113E6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оклада), </w:t>
            </w:r>
          </w:p>
          <w:p w:rsidR="007113E6" w:rsidRPr="007113E6" w:rsidRDefault="007113E6" w:rsidP="007113E6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5 453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CE23A9" w:rsidRPr="007113E6" w:rsidTr="00CE23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3A9" w:rsidRPr="00312459" w:rsidRDefault="00CE23A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3A9" w:rsidRPr="007113E6" w:rsidRDefault="00CE23A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</w:t>
            </w: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елопроизводитель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3A9" w:rsidRPr="007113E6" w:rsidRDefault="00CE23A9" w:rsidP="00CE23A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0,00</w:t>
            </w:r>
          </w:p>
        </w:tc>
        <w:tc>
          <w:tcPr>
            <w:tcW w:w="2266" w:type="dxa"/>
          </w:tcPr>
          <w:p w:rsidR="00CE23A9" w:rsidRPr="007113E6" w:rsidRDefault="00CE23A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оклада), </w:t>
            </w:r>
          </w:p>
          <w:p w:rsidR="00312459" w:rsidRPr="007113E6" w:rsidRDefault="00312459" w:rsidP="00CE23A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 w:rsidR="007A759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6284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1.2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Младший воспитатель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оклада),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– </w:t>
            </w:r>
            <w:r w:rsidR="007A759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5544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CE23A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</w:t>
            </w:r>
            <w:r w:rsidR="00312459"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омощник воспитателя</w:t>
            </w:r>
            <w:r w:rsidR="00312459"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оклада),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– </w:t>
            </w:r>
            <w:r w:rsidR="00CE23A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6100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1.4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Специалист в сфере закупок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оклада),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– </w:t>
            </w:r>
            <w:r w:rsidR="00CE23A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6 565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Медицинская сест</w:t>
            </w: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диетическая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0,00</w:t>
            </w:r>
          </w:p>
        </w:tc>
      </w:tr>
      <w:tr w:rsidR="007A759F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9F" w:rsidRDefault="007A759F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9F" w:rsidRPr="007113E6" w:rsidRDefault="007A759F" w:rsidP="007A759F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оклада), </w:t>
            </w:r>
          </w:p>
          <w:p w:rsidR="007A759F" w:rsidRDefault="007A759F" w:rsidP="007A759F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5 766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9F" w:rsidRPr="007113E6" w:rsidRDefault="007A759F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A759F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9F" w:rsidRDefault="007A759F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1.6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9F" w:rsidRDefault="007A759F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Заведующий хозяйством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9F" w:rsidRPr="007113E6" w:rsidRDefault="007A759F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Должности работников </w:t>
            </w: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обслуживающего</w:t>
            </w: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персонала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 w:rsidR="00CE23A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5 544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2.1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Повар, 3 разряд; рабочий по комплексному обслуживанию и ремонту зданий, 3 разряд Дворник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Минимальный размер оклада (должностного оклада)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–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CE23A9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5 544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2.2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</w:t>
            </w: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ухонный рабочий, 2 разряд;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Должности педагогических работников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8 183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3.1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инструктор по физической культуре, музыкальный руководитель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0,00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8 910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3.2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воспитатель, педагог-психолог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0,09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Минимальный размер оклада (должностного оклада) </w:t>
            </w:r>
          </w:p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ставки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заработной платы - 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8 990</w:t>
            </w:r>
            <w:r w:rsidRPr="007113E6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рублей</w:t>
            </w:r>
          </w:p>
        </w:tc>
      </w:tr>
      <w:tr w:rsidR="00312459" w:rsidRPr="007113E6" w:rsidTr="00312459">
        <w:trPr>
          <w:gridAfter w:val="1"/>
          <w:wAfter w:w="226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3.3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старший воспитатель, тьютор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59" w:rsidRPr="007113E6" w:rsidRDefault="00312459" w:rsidP="00312459">
            <w:pPr>
              <w:widowControl w:val="0"/>
              <w:tabs>
                <w:tab w:val="left" w:pos="0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0,10</w:t>
            </w:r>
          </w:p>
        </w:tc>
      </w:tr>
    </w:tbl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113E6" w:rsidRDefault="007113E6"/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759F" w:rsidRDefault="007A759F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r w:rsidRPr="007113E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риложение 2    </w:t>
      </w: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 </w:t>
      </w:r>
      <w:r w:rsidRPr="007113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Положению</w:t>
      </w: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 оплате труда работников</w:t>
      </w:r>
    </w:p>
    <w:p w:rsidR="007113E6" w:rsidRPr="007113E6" w:rsidRDefault="007113E6" w:rsidP="003F3C7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113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МДОБУ детский сад № </w:t>
      </w:r>
      <w:r w:rsidR="003F3C7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42</w:t>
      </w: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Порядок, условия установления и размеры выплат </w:t>
      </w:r>
    </w:p>
    <w:p w:rsidR="007113E6" w:rsidRPr="007113E6" w:rsidRDefault="007113E6" w:rsidP="007113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7113E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компенсационного характера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095"/>
      </w:tblGrid>
      <w:tr w:rsidR="007113E6" w:rsidRPr="007113E6" w:rsidTr="00D2371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Категория сотрудников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Компенсационные выплаты</w:t>
            </w:r>
          </w:p>
        </w:tc>
      </w:tr>
      <w:tr w:rsidR="007113E6" w:rsidRPr="007113E6" w:rsidTr="00D23715">
        <w:trPr>
          <w:trHeight w:val="27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Воспитатель ДОУ,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старший воспитатель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, учитель-дефектолог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тьютор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расширение зон обслуживания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- 10 000руб.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За работу в группе укомплектованную сверх нормы (расчет по фактической наполняемости) - 20 %.</w:t>
            </w:r>
          </w:p>
        </w:tc>
      </w:tr>
      <w:tr w:rsidR="007113E6" w:rsidRPr="007113E6" w:rsidTr="00D2371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Помощник воспитателя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10% 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-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200%; 100руб. - 7 000руб.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- 7 000руб.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7113E6" w:rsidRPr="007113E6" w:rsidTr="00D23715"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Педагог - психолог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расширение зон обслуживания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За работу в группе укомплектованную сверх</w:t>
            </w:r>
            <w:r w:rsidRPr="007113E6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113E6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нормы  20 %.</w:t>
            </w:r>
          </w:p>
        </w:tc>
      </w:tr>
      <w:tr w:rsidR="007113E6" w:rsidRPr="007113E6" w:rsidTr="00D23715">
        <w:trPr>
          <w:trHeight w:val="7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Музыкальный руководитель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- 10 000руб</w:t>
            </w:r>
          </w:p>
        </w:tc>
      </w:tr>
      <w:tr w:rsidR="007113E6" w:rsidRPr="007113E6" w:rsidTr="00D2371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Инструктор по физической культуре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За работу с де</w:t>
            </w:r>
            <w:r w:rsidR="003F3C7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тьми ОВЗ и детьми-инвалидами 10 - </w:t>
            </w:r>
            <w:r w:rsidR="003F3C7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15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%.</w:t>
            </w:r>
          </w:p>
        </w:tc>
      </w:tr>
      <w:tr w:rsidR="007113E6" w:rsidRPr="007113E6" w:rsidTr="00D23715">
        <w:trPr>
          <w:trHeight w:val="258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6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Заместитель заведующего по хозяйственной работе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сверхурочную работу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овар,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кухонный рабочий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расширение зон обслуживания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работу с вредными условиями труда 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- 12%;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М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ашинист по стирке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и ремонту спецодежды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сверхурочную работу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Дворник,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рабочий по комплексному обслуживанию и ремонту зданий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зоны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У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борщик 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служебных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помещений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освобождения от работы, определенной трудовым договором - 10%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ладовщик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расширение зон обслуживания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договором - 10%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сверхурочную работу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Делопроизводитель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- 7 000 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Техник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- 7 000 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Специалист в сфере закупок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расширение зон обслуживания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Медицинская сестра </w:t>
            </w: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 xml:space="preserve">диетическая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10% -200%;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- 7 000руб.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- 7 000 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Заместитель заведующего по воспитательно-методической работе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расширение зон обслуживания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- 10 000руб.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сверхурочную работу 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- 100%;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- 12%.</w:t>
            </w:r>
          </w:p>
        </w:tc>
      </w:tr>
      <w:tr w:rsidR="007113E6" w:rsidRPr="007113E6" w:rsidTr="00D23715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совмещение профессий (должностей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10% -200%; 100руб. - 10 000руб.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За расширение зон обслуживания  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10% </w:t>
            </w: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-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200%; 100руб. - 7 000руб.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увеличение объема работы</w:t>
            </w:r>
            <w:r w:rsidRPr="007113E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или исполнение обязанностей временно отсутствующего работника без освобождения от работы, определенной трудовым договором - 10% - 200%; 100руб. - 7 000руб.</w:t>
            </w:r>
          </w:p>
          <w:p w:rsidR="007113E6" w:rsidRPr="007113E6" w:rsidRDefault="007113E6" w:rsidP="007113E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 работу с вредными условиями труда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- 12%</w:t>
            </w:r>
            <w:r w:rsidRPr="007113E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113E6" w:rsidRPr="007113E6" w:rsidRDefault="007113E6" w:rsidP="007113E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7113E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За работу с детьми ОВЗ и детьми-инвалидами - 15%.</w:t>
            </w:r>
          </w:p>
        </w:tc>
      </w:tr>
    </w:tbl>
    <w:p w:rsidR="007113E6" w:rsidRPr="007113E6" w:rsidRDefault="007113E6">
      <w:pPr>
        <w:rPr>
          <w:lang w:val="de-DE"/>
        </w:rPr>
      </w:pPr>
    </w:p>
    <w:sectPr w:rsidR="007113E6" w:rsidRPr="007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56" w:rsidRDefault="003E1456" w:rsidP="00A47C8C">
      <w:pPr>
        <w:spacing w:after="0" w:line="240" w:lineRule="auto"/>
      </w:pPr>
      <w:r>
        <w:separator/>
      </w:r>
    </w:p>
  </w:endnote>
  <w:endnote w:type="continuationSeparator" w:id="0">
    <w:p w:rsidR="003E1456" w:rsidRDefault="003E1456" w:rsidP="00A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56" w:rsidRDefault="003E1456" w:rsidP="00A47C8C">
      <w:pPr>
        <w:spacing w:after="0" w:line="240" w:lineRule="auto"/>
      </w:pPr>
      <w:r>
        <w:separator/>
      </w:r>
    </w:p>
  </w:footnote>
  <w:footnote w:type="continuationSeparator" w:id="0">
    <w:p w:rsidR="003E1456" w:rsidRDefault="003E1456" w:rsidP="00A4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3D28"/>
    <w:multiLevelType w:val="hybridMultilevel"/>
    <w:tmpl w:val="4DF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4DD"/>
    <w:multiLevelType w:val="multilevel"/>
    <w:tmpl w:val="DBB077D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0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C"/>
    <w:rsid w:val="00021237"/>
    <w:rsid w:val="00024E39"/>
    <w:rsid w:val="00025E84"/>
    <w:rsid w:val="00027348"/>
    <w:rsid w:val="00027BDA"/>
    <w:rsid w:val="00034536"/>
    <w:rsid w:val="00042329"/>
    <w:rsid w:val="00042C1D"/>
    <w:rsid w:val="000431F6"/>
    <w:rsid w:val="00043812"/>
    <w:rsid w:val="00047C3E"/>
    <w:rsid w:val="000536A6"/>
    <w:rsid w:val="000539A0"/>
    <w:rsid w:val="00071A00"/>
    <w:rsid w:val="00074068"/>
    <w:rsid w:val="000779F4"/>
    <w:rsid w:val="00080CAB"/>
    <w:rsid w:val="00081BF9"/>
    <w:rsid w:val="00084D7E"/>
    <w:rsid w:val="000932BB"/>
    <w:rsid w:val="000974E0"/>
    <w:rsid w:val="000A31D4"/>
    <w:rsid w:val="000B0FD4"/>
    <w:rsid w:val="000C29AB"/>
    <w:rsid w:val="000C5C23"/>
    <w:rsid w:val="000D1D96"/>
    <w:rsid w:val="000F1597"/>
    <w:rsid w:val="000F2968"/>
    <w:rsid w:val="000F3D66"/>
    <w:rsid w:val="000F40B1"/>
    <w:rsid w:val="0010583B"/>
    <w:rsid w:val="001103C9"/>
    <w:rsid w:val="001125AC"/>
    <w:rsid w:val="00117C0B"/>
    <w:rsid w:val="00132E57"/>
    <w:rsid w:val="00140E56"/>
    <w:rsid w:val="00147F7D"/>
    <w:rsid w:val="0015513A"/>
    <w:rsid w:val="00162F01"/>
    <w:rsid w:val="00164912"/>
    <w:rsid w:val="00164C5D"/>
    <w:rsid w:val="00165534"/>
    <w:rsid w:val="001677BB"/>
    <w:rsid w:val="001710F0"/>
    <w:rsid w:val="001751CE"/>
    <w:rsid w:val="001752BD"/>
    <w:rsid w:val="001838C3"/>
    <w:rsid w:val="00187ED8"/>
    <w:rsid w:val="00191E3D"/>
    <w:rsid w:val="001A0484"/>
    <w:rsid w:val="001A2BB1"/>
    <w:rsid w:val="001A4FBC"/>
    <w:rsid w:val="001A60A6"/>
    <w:rsid w:val="001B6118"/>
    <w:rsid w:val="001C296A"/>
    <w:rsid w:val="001C7221"/>
    <w:rsid w:val="001E0853"/>
    <w:rsid w:val="001E2D1E"/>
    <w:rsid w:val="001E6978"/>
    <w:rsid w:val="00214E08"/>
    <w:rsid w:val="00223D95"/>
    <w:rsid w:val="002279E9"/>
    <w:rsid w:val="00236412"/>
    <w:rsid w:val="00262AE5"/>
    <w:rsid w:val="00264D04"/>
    <w:rsid w:val="00266EAB"/>
    <w:rsid w:val="00273BDC"/>
    <w:rsid w:val="00275D67"/>
    <w:rsid w:val="00277AAB"/>
    <w:rsid w:val="002819E3"/>
    <w:rsid w:val="00283614"/>
    <w:rsid w:val="002846F1"/>
    <w:rsid w:val="00286910"/>
    <w:rsid w:val="002C5AC1"/>
    <w:rsid w:val="002D06D2"/>
    <w:rsid w:val="002D1F47"/>
    <w:rsid w:val="002D737E"/>
    <w:rsid w:val="002E5778"/>
    <w:rsid w:val="002E6809"/>
    <w:rsid w:val="002F3AB7"/>
    <w:rsid w:val="002F5DE9"/>
    <w:rsid w:val="003004E3"/>
    <w:rsid w:val="00303B22"/>
    <w:rsid w:val="00304EC1"/>
    <w:rsid w:val="00312459"/>
    <w:rsid w:val="003160CB"/>
    <w:rsid w:val="0031659E"/>
    <w:rsid w:val="00321845"/>
    <w:rsid w:val="00324137"/>
    <w:rsid w:val="00324C66"/>
    <w:rsid w:val="003346F3"/>
    <w:rsid w:val="00334CCC"/>
    <w:rsid w:val="00352F3C"/>
    <w:rsid w:val="00353983"/>
    <w:rsid w:val="00361074"/>
    <w:rsid w:val="00370441"/>
    <w:rsid w:val="00371D92"/>
    <w:rsid w:val="003773AE"/>
    <w:rsid w:val="00381181"/>
    <w:rsid w:val="003850C4"/>
    <w:rsid w:val="00385C0E"/>
    <w:rsid w:val="0039467F"/>
    <w:rsid w:val="00396799"/>
    <w:rsid w:val="003A1974"/>
    <w:rsid w:val="003A3895"/>
    <w:rsid w:val="003A3CA1"/>
    <w:rsid w:val="003A609C"/>
    <w:rsid w:val="003C0CFE"/>
    <w:rsid w:val="003C36C4"/>
    <w:rsid w:val="003D0290"/>
    <w:rsid w:val="003D546D"/>
    <w:rsid w:val="003D56C4"/>
    <w:rsid w:val="003D6F19"/>
    <w:rsid w:val="003E1456"/>
    <w:rsid w:val="003E401F"/>
    <w:rsid w:val="003F2F63"/>
    <w:rsid w:val="003F3C79"/>
    <w:rsid w:val="00405761"/>
    <w:rsid w:val="00416DA6"/>
    <w:rsid w:val="00426B1D"/>
    <w:rsid w:val="00444746"/>
    <w:rsid w:val="0044605C"/>
    <w:rsid w:val="00454157"/>
    <w:rsid w:val="00461B8C"/>
    <w:rsid w:val="00482648"/>
    <w:rsid w:val="00482A7C"/>
    <w:rsid w:val="00482D4C"/>
    <w:rsid w:val="00484AE8"/>
    <w:rsid w:val="00491986"/>
    <w:rsid w:val="0049490B"/>
    <w:rsid w:val="004A5CFE"/>
    <w:rsid w:val="004A61E9"/>
    <w:rsid w:val="004A7A5C"/>
    <w:rsid w:val="004A7B0A"/>
    <w:rsid w:val="004B72F8"/>
    <w:rsid w:val="004B7714"/>
    <w:rsid w:val="004B7A52"/>
    <w:rsid w:val="004C1ECB"/>
    <w:rsid w:val="004C246E"/>
    <w:rsid w:val="004C6970"/>
    <w:rsid w:val="004C7365"/>
    <w:rsid w:val="004D3634"/>
    <w:rsid w:val="004E6BD4"/>
    <w:rsid w:val="0050270A"/>
    <w:rsid w:val="0051366B"/>
    <w:rsid w:val="00515613"/>
    <w:rsid w:val="005260E9"/>
    <w:rsid w:val="00537B59"/>
    <w:rsid w:val="00550AAD"/>
    <w:rsid w:val="005531E1"/>
    <w:rsid w:val="005556CA"/>
    <w:rsid w:val="005557DD"/>
    <w:rsid w:val="005565EE"/>
    <w:rsid w:val="00561E0B"/>
    <w:rsid w:val="00581858"/>
    <w:rsid w:val="00592765"/>
    <w:rsid w:val="005971E9"/>
    <w:rsid w:val="005A2F1F"/>
    <w:rsid w:val="005A5007"/>
    <w:rsid w:val="005B76E5"/>
    <w:rsid w:val="005C4AC5"/>
    <w:rsid w:val="005C6943"/>
    <w:rsid w:val="005D0F9F"/>
    <w:rsid w:val="005D3421"/>
    <w:rsid w:val="005E10AE"/>
    <w:rsid w:val="005F6CD2"/>
    <w:rsid w:val="006036B1"/>
    <w:rsid w:val="006070FD"/>
    <w:rsid w:val="00615D5A"/>
    <w:rsid w:val="00616F20"/>
    <w:rsid w:val="00622AC1"/>
    <w:rsid w:val="006241B7"/>
    <w:rsid w:val="00631643"/>
    <w:rsid w:val="00645933"/>
    <w:rsid w:val="00646DDC"/>
    <w:rsid w:val="006535F8"/>
    <w:rsid w:val="00657344"/>
    <w:rsid w:val="00660BDE"/>
    <w:rsid w:val="0066758D"/>
    <w:rsid w:val="00667E3A"/>
    <w:rsid w:val="006815DE"/>
    <w:rsid w:val="00682870"/>
    <w:rsid w:val="0068316E"/>
    <w:rsid w:val="00686F2A"/>
    <w:rsid w:val="006935C8"/>
    <w:rsid w:val="00694DB3"/>
    <w:rsid w:val="006A0FDD"/>
    <w:rsid w:val="006A5376"/>
    <w:rsid w:val="006A5B3A"/>
    <w:rsid w:val="006A69DD"/>
    <w:rsid w:val="006B6DAD"/>
    <w:rsid w:val="006C06C8"/>
    <w:rsid w:val="006C1278"/>
    <w:rsid w:val="006C249C"/>
    <w:rsid w:val="006C5D1C"/>
    <w:rsid w:val="006C7BAB"/>
    <w:rsid w:val="006D2945"/>
    <w:rsid w:val="006D7A35"/>
    <w:rsid w:val="006E1439"/>
    <w:rsid w:val="006E2106"/>
    <w:rsid w:val="006E353D"/>
    <w:rsid w:val="006E521B"/>
    <w:rsid w:val="006E6AD7"/>
    <w:rsid w:val="006F314A"/>
    <w:rsid w:val="007113E6"/>
    <w:rsid w:val="00721812"/>
    <w:rsid w:val="00726747"/>
    <w:rsid w:val="007319BF"/>
    <w:rsid w:val="00733FCE"/>
    <w:rsid w:val="007446A5"/>
    <w:rsid w:val="00745A48"/>
    <w:rsid w:val="00746BB9"/>
    <w:rsid w:val="00747DE7"/>
    <w:rsid w:val="007558BF"/>
    <w:rsid w:val="0076452E"/>
    <w:rsid w:val="00767E0F"/>
    <w:rsid w:val="00773EAC"/>
    <w:rsid w:val="007760D9"/>
    <w:rsid w:val="00777432"/>
    <w:rsid w:val="00781CE7"/>
    <w:rsid w:val="007A759F"/>
    <w:rsid w:val="007B2778"/>
    <w:rsid w:val="007C10E5"/>
    <w:rsid w:val="007C477C"/>
    <w:rsid w:val="007D36D5"/>
    <w:rsid w:val="007D71B2"/>
    <w:rsid w:val="008102AB"/>
    <w:rsid w:val="008212DA"/>
    <w:rsid w:val="00821A9A"/>
    <w:rsid w:val="0084148C"/>
    <w:rsid w:val="0084591C"/>
    <w:rsid w:val="00846AD2"/>
    <w:rsid w:val="008500E7"/>
    <w:rsid w:val="00852A0A"/>
    <w:rsid w:val="00854403"/>
    <w:rsid w:val="0087314C"/>
    <w:rsid w:val="008767CB"/>
    <w:rsid w:val="00880120"/>
    <w:rsid w:val="00897566"/>
    <w:rsid w:val="008A3FC5"/>
    <w:rsid w:val="008B4B40"/>
    <w:rsid w:val="008B4C86"/>
    <w:rsid w:val="008C5988"/>
    <w:rsid w:val="008D6A05"/>
    <w:rsid w:val="008D7301"/>
    <w:rsid w:val="008E55E5"/>
    <w:rsid w:val="008E61DB"/>
    <w:rsid w:val="008F04A2"/>
    <w:rsid w:val="008F082D"/>
    <w:rsid w:val="008F0D52"/>
    <w:rsid w:val="008F31B7"/>
    <w:rsid w:val="00917F26"/>
    <w:rsid w:val="00924A3D"/>
    <w:rsid w:val="009355D1"/>
    <w:rsid w:val="0093771B"/>
    <w:rsid w:val="009400CC"/>
    <w:rsid w:val="00942FCF"/>
    <w:rsid w:val="0094726D"/>
    <w:rsid w:val="009502B9"/>
    <w:rsid w:val="00964CB0"/>
    <w:rsid w:val="009673BA"/>
    <w:rsid w:val="00970F6C"/>
    <w:rsid w:val="00974EE2"/>
    <w:rsid w:val="00981107"/>
    <w:rsid w:val="00981956"/>
    <w:rsid w:val="009933AF"/>
    <w:rsid w:val="00993B6B"/>
    <w:rsid w:val="00997432"/>
    <w:rsid w:val="009977DD"/>
    <w:rsid w:val="009A15C0"/>
    <w:rsid w:val="009A2753"/>
    <w:rsid w:val="009A43BA"/>
    <w:rsid w:val="009A6651"/>
    <w:rsid w:val="009A6830"/>
    <w:rsid w:val="009B59BF"/>
    <w:rsid w:val="009B7060"/>
    <w:rsid w:val="009C5FAF"/>
    <w:rsid w:val="009D0E0C"/>
    <w:rsid w:val="009D170F"/>
    <w:rsid w:val="009D17E9"/>
    <w:rsid w:val="009E0054"/>
    <w:rsid w:val="009E58B0"/>
    <w:rsid w:val="009F69C7"/>
    <w:rsid w:val="00A05DF2"/>
    <w:rsid w:val="00A110D1"/>
    <w:rsid w:val="00A20D03"/>
    <w:rsid w:val="00A22849"/>
    <w:rsid w:val="00A26068"/>
    <w:rsid w:val="00A47C8C"/>
    <w:rsid w:val="00A55199"/>
    <w:rsid w:val="00A65312"/>
    <w:rsid w:val="00A70546"/>
    <w:rsid w:val="00A70B12"/>
    <w:rsid w:val="00A71773"/>
    <w:rsid w:val="00A860A5"/>
    <w:rsid w:val="00A91A7B"/>
    <w:rsid w:val="00A93310"/>
    <w:rsid w:val="00AA2B83"/>
    <w:rsid w:val="00AC2867"/>
    <w:rsid w:val="00AC3CE7"/>
    <w:rsid w:val="00AC61BB"/>
    <w:rsid w:val="00AC74E9"/>
    <w:rsid w:val="00AD00AD"/>
    <w:rsid w:val="00AD1A8C"/>
    <w:rsid w:val="00AD4203"/>
    <w:rsid w:val="00AD4A1B"/>
    <w:rsid w:val="00AD591E"/>
    <w:rsid w:val="00AD7A9F"/>
    <w:rsid w:val="00AE1E42"/>
    <w:rsid w:val="00AE502C"/>
    <w:rsid w:val="00AE518F"/>
    <w:rsid w:val="00AF4905"/>
    <w:rsid w:val="00AF77BE"/>
    <w:rsid w:val="00B00AEA"/>
    <w:rsid w:val="00B01520"/>
    <w:rsid w:val="00B0533A"/>
    <w:rsid w:val="00B102E7"/>
    <w:rsid w:val="00B116FB"/>
    <w:rsid w:val="00B14535"/>
    <w:rsid w:val="00B20FE4"/>
    <w:rsid w:val="00B26A7E"/>
    <w:rsid w:val="00B30F66"/>
    <w:rsid w:val="00B311A4"/>
    <w:rsid w:val="00B33541"/>
    <w:rsid w:val="00B33824"/>
    <w:rsid w:val="00B40C71"/>
    <w:rsid w:val="00B45D68"/>
    <w:rsid w:val="00B65D4B"/>
    <w:rsid w:val="00B76608"/>
    <w:rsid w:val="00B83AA1"/>
    <w:rsid w:val="00B87720"/>
    <w:rsid w:val="00B929AC"/>
    <w:rsid w:val="00B93475"/>
    <w:rsid w:val="00B973F7"/>
    <w:rsid w:val="00B976A4"/>
    <w:rsid w:val="00BA023B"/>
    <w:rsid w:val="00BA7969"/>
    <w:rsid w:val="00BB3E73"/>
    <w:rsid w:val="00BB5F7A"/>
    <w:rsid w:val="00BC1220"/>
    <w:rsid w:val="00BC57EE"/>
    <w:rsid w:val="00BC58DC"/>
    <w:rsid w:val="00BD0032"/>
    <w:rsid w:val="00BD4AE0"/>
    <w:rsid w:val="00BD6300"/>
    <w:rsid w:val="00BF0CB2"/>
    <w:rsid w:val="00C010EE"/>
    <w:rsid w:val="00C02FC2"/>
    <w:rsid w:val="00C054C1"/>
    <w:rsid w:val="00C1402B"/>
    <w:rsid w:val="00C14B3D"/>
    <w:rsid w:val="00C30934"/>
    <w:rsid w:val="00C32385"/>
    <w:rsid w:val="00C345FB"/>
    <w:rsid w:val="00C40E5C"/>
    <w:rsid w:val="00C41F50"/>
    <w:rsid w:val="00C5181C"/>
    <w:rsid w:val="00C52951"/>
    <w:rsid w:val="00C64A2B"/>
    <w:rsid w:val="00C661F6"/>
    <w:rsid w:val="00C84009"/>
    <w:rsid w:val="00CA3CA4"/>
    <w:rsid w:val="00CA6C1F"/>
    <w:rsid w:val="00CB2A53"/>
    <w:rsid w:val="00CB2F14"/>
    <w:rsid w:val="00CB7B91"/>
    <w:rsid w:val="00CC2C84"/>
    <w:rsid w:val="00CD002B"/>
    <w:rsid w:val="00CD2A0A"/>
    <w:rsid w:val="00CD49A6"/>
    <w:rsid w:val="00CE1CF4"/>
    <w:rsid w:val="00CE23A9"/>
    <w:rsid w:val="00CE3CBE"/>
    <w:rsid w:val="00CF3BB3"/>
    <w:rsid w:val="00CF4FB1"/>
    <w:rsid w:val="00D104AE"/>
    <w:rsid w:val="00D23715"/>
    <w:rsid w:val="00D255EA"/>
    <w:rsid w:val="00D32D8A"/>
    <w:rsid w:val="00D3694B"/>
    <w:rsid w:val="00D417EA"/>
    <w:rsid w:val="00D41B9E"/>
    <w:rsid w:val="00D424FD"/>
    <w:rsid w:val="00D4493D"/>
    <w:rsid w:val="00D46558"/>
    <w:rsid w:val="00D4781C"/>
    <w:rsid w:val="00D539CE"/>
    <w:rsid w:val="00D6169F"/>
    <w:rsid w:val="00D72DE3"/>
    <w:rsid w:val="00D80E4B"/>
    <w:rsid w:val="00D82A57"/>
    <w:rsid w:val="00D871A5"/>
    <w:rsid w:val="00D97688"/>
    <w:rsid w:val="00DA3840"/>
    <w:rsid w:val="00DB51C3"/>
    <w:rsid w:val="00DC0B93"/>
    <w:rsid w:val="00DC59FF"/>
    <w:rsid w:val="00DD1676"/>
    <w:rsid w:val="00DD3E05"/>
    <w:rsid w:val="00DD4B00"/>
    <w:rsid w:val="00DD68DA"/>
    <w:rsid w:val="00DE6791"/>
    <w:rsid w:val="00DE75BD"/>
    <w:rsid w:val="00DF2066"/>
    <w:rsid w:val="00E02B57"/>
    <w:rsid w:val="00E053F9"/>
    <w:rsid w:val="00E07CBE"/>
    <w:rsid w:val="00E11932"/>
    <w:rsid w:val="00E13835"/>
    <w:rsid w:val="00E14308"/>
    <w:rsid w:val="00E245E9"/>
    <w:rsid w:val="00E246FA"/>
    <w:rsid w:val="00E27DE0"/>
    <w:rsid w:val="00E326F3"/>
    <w:rsid w:val="00E37323"/>
    <w:rsid w:val="00E4585A"/>
    <w:rsid w:val="00E51D0D"/>
    <w:rsid w:val="00E638E8"/>
    <w:rsid w:val="00E703FC"/>
    <w:rsid w:val="00E73186"/>
    <w:rsid w:val="00E731DA"/>
    <w:rsid w:val="00E80CE2"/>
    <w:rsid w:val="00E82ABB"/>
    <w:rsid w:val="00E93185"/>
    <w:rsid w:val="00E965B9"/>
    <w:rsid w:val="00E97229"/>
    <w:rsid w:val="00EA77B5"/>
    <w:rsid w:val="00EB5339"/>
    <w:rsid w:val="00EC1DC2"/>
    <w:rsid w:val="00ED44E0"/>
    <w:rsid w:val="00ED58EC"/>
    <w:rsid w:val="00EF4254"/>
    <w:rsid w:val="00EF6CE4"/>
    <w:rsid w:val="00F01A5D"/>
    <w:rsid w:val="00F028A4"/>
    <w:rsid w:val="00F058D6"/>
    <w:rsid w:val="00F12929"/>
    <w:rsid w:val="00F13D15"/>
    <w:rsid w:val="00F226A5"/>
    <w:rsid w:val="00F35D55"/>
    <w:rsid w:val="00F40A2E"/>
    <w:rsid w:val="00F40B06"/>
    <w:rsid w:val="00F42283"/>
    <w:rsid w:val="00F5188F"/>
    <w:rsid w:val="00F5389B"/>
    <w:rsid w:val="00F55299"/>
    <w:rsid w:val="00F658F0"/>
    <w:rsid w:val="00F83389"/>
    <w:rsid w:val="00F87AE3"/>
    <w:rsid w:val="00F908DE"/>
    <w:rsid w:val="00F935BB"/>
    <w:rsid w:val="00F97130"/>
    <w:rsid w:val="00FA0683"/>
    <w:rsid w:val="00FA4D82"/>
    <w:rsid w:val="00FA6462"/>
    <w:rsid w:val="00FC4CB4"/>
    <w:rsid w:val="00FC746E"/>
    <w:rsid w:val="00FD1405"/>
    <w:rsid w:val="00FD35F1"/>
    <w:rsid w:val="00FE626D"/>
    <w:rsid w:val="00FE67BA"/>
    <w:rsid w:val="00FF2518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AD7B"/>
  <w15:docId w15:val="{62F020D2-94BC-4EAB-9FA1-48DC958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8C"/>
  </w:style>
  <w:style w:type="paragraph" w:styleId="a5">
    <w:name w:val="footer"/>
    <w:basedOn w:val="a"/>
    <w:link w:val="a6"/>
    <w:uiPriority w:val="99"/>
    <w:unhideWhenUsed/>
    <w:rsid w:val="00A4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8C"/>
  </w:style>
  <w:style w:type="paragraph" w:styleId="a7">
    <w:name w:val="List Paragraph"/>
    <w:basedOn w:val="a"/>
    <w:uiPriority w:val="34"/>
    <w:qFormat/>
    <w:rsid w:val="007113E6"/>
    <w:pPr>
      <w:ind w:left="720"/>
      <w:contextualSpacing/>
    </w:pPr>
  </w:style>
  <w:style w:type="paragraph" w:customStyle="1" w:styleId="Default">
    <w:name w:val="Default"/>
    <w:rsid w:val="00603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6434</Words>
  <Characters>36677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Анна</cp:lastModifiedBy>
  <cp:revision>8</cp:revision>
  <dcterms:created xsi:type="dcterms:W3CDTF">2022-12-16T11:24:00Z</dcterms:created>
  <dcterms:modified xsi:type="dcterms:W3CDTF">2024-01-17T07:51:00Z</dcterms:modified>
</cp:coreProperties>
</file>